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341" w:firstLineChars="1900"/>
        <w:jc w:val="both"/>
        <w:rPr>
          <w:rFonts w:hint="eastAsia"/>
          <w:b/>
          <w:sz w:val="28"/>
          <w:szCs w:val="28"/>
          <w:lang w:eastAsia="zh-CN"/>
        </w:rPr>
      </w:pPr>
      <w:bookmarkStart w:id="0" w:name="_GoBack"/>
      <w:bookmarkEnd w:id="0"/>
      <w:r>
        <w:rPr>
          <w:rFonts w:hint="eastAsia"/>
          <w:b/>
          <w:sz w:val="28"/>
          <w:szCs w:val="28"/>
          <w:lang w:eastAsia="zh-CN"/>
        </w:rPr>
        <w:t>平乡县食品药品监督管理局</w:t>
      </w:r>
    </w:p>
    <w:p>
      <w:pPr>
        <w:ind w:firstLine="4779" w:firstLineChars="1700"/>
        <w:jc w:val="both"/>
        <w:rPr>
          <w:b/>
          <w:sz w:val="28"/>
          <w:szCs w:val="28"/>
        </w:rPr>
      </w:pPr>
      <w:r>
        <w:rPr>
          <w:rFonts w:hint="eastAsia"/>
          <w:b/>
          <w:sz w:val="28"/>
          <w:szCs w:val="28"/>
        </w:rPr>
        <w:t>行政处罚信息公开表</w:t>
      </w:r>
      <w:r>
        <w:rPr>
          <w:rFonts w:hint="eastAsia"/>
          <w:b/>
          <w:sz w:val="28"/>
          <w:szCs w:val="28"/>
          <w:lang w:val="en-US" w:eastAsia="zh-CN"/>
        </w:rPr>
        <w:t xml:space="preserve"> 11月份案件公开</w:t>
      </w:r>
    </w:p>
    <w:tbl>
      <w:tblPr>
        <w:tblStyle w:val="5"/>
        <w:tblW w:w="13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79"/>
        <w:gridCol w:w="1588"/>
        <w:gridCol w:w="1515"/>
        <w:gridCol w:w="750"/>
        <w:gridCol w:w="1350"/>
        <w:gridCol w:w="1432"/>
        <w:gridCol w:w="2093"/>
        <w:gridCol w:w="966"/>
        <w:gridCol w:w="1247"/>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540"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179"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行政处罚决定书文号</w:t>
            </w:r>
          </w:p>
        </w:tc>
        <w:tc>
          <w:tcPr>
            <w:tcW w:w="1588"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案件名称</w:t>
            </w:r>
          </w:p>
        </w:tc>
        <w:tc>
          <w:tcPr>
            <w:tcW w:w="1515"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违法企业名称或违法自然人姓名</w:t>
            </w:r>
          </w:p>
        </w:tc>
        <w:tc>
          <w:tcPr>
            <w:tcW w:w="750"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违法企业组织机构代码</w:t>
            </w:r>
          </w:p>
        </w:tc>
        <w:tc>
          <w:tcPr>
            <w:tcW w:w="1350"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法定代表人姓名</w:t>
            </w:r>
          </w:p>
        </w:tc>
        <w:tc>
          <w:tcPr>
            <w:tcW w:w="1432"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主要违法事实</w:t>
            </w:r>
          </w:p>
        </w:tc>
        <w:tc>
          <w:tcPr>
            <w:tcW w:w="2093"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行政处罚的种类和依据</w:t>
            </w:r>
          </w:p>
        </w:tc>
        <w:tc>
          <w:tcPr>
            <w:tcW w:w="966"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行政处罚的履行方式和期限</w:t>
            </w:r>
          </w:p>
        </w:tc>
        <w:tc>
          <w:tcPr>
            <w:tcW w:w="1247"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做出处罚的机关名称和日期</w:t>
            </w:r>
          </w:p>
        </w:tc>
        <w:tc>
          <w:tcPr>
            <w:tcW w:w="506" w:type="dxa"/>
            <w:shd w:val="clear" w:color="auto" w:fill="auto"/>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（平）食当行罚决（2018）X2-48号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平乡县***食品摊点将食品与有毒有害物品一同存放案</w:t>
            </w:r>
          </w:p>
        </w:tc>
        <w:tc>
          <w:tcPr>
            <w:tcW w:w="1515"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rPr>
            </w:pPr>
          </w:p>
        </w:tc>
        <w:tc>
          <w:tcPr>
            <w:tcW w:w="1350" w:type="dxa"/>
            <w:shd w:val="clear" w:color="auto" w:fill="auto"/>
            <w:vAlign w:val="center"/>
          </w:tcPr>
          <w:p>
            <w:pPr>
              <w:spacing w:line="44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将食品与有毒有害物品一同存放案</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依据《河北省小作坊小餐饮小摊点管理条例》第五十三条，责令改正，拒不改正的，处1000元罚款；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平乡县食品药品监督管理局，2018年10月29日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（平）食当行罚决（2018）X2-49号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平乡县***食品摊点将食品与有毒有害物品一同存放案</w:t>
            </w:r>
          </w:p>
        </w:tc>
        <w:tc>
          <w:tcPr>
            <w:tcW w:w="1515"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将食品与有毒有害物品一同存放案</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依据《河北省小作坊小餐饮小摊点管理条例》第五十三条，责令改正，拒不改正的，处500元罚款；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平乡县食品药品监督管理局，2018年10月29日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（平）食当行罚决（2018）X2-50号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食品摊点将食品与有毒有害物品一同存放案</w:t>
            </w:r>
          </w:p>
        </w:tc>
        <w:tc>
          <w:tcPr>
            <w:tcW w:w="1515"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将食品与有毒有害物品一同存放</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依据《河北省小作坊小餐饮小摊点管理条例》第五十三条，责令改正，拒不改正的，处1000元罚款；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平乡县食品药品监督管理局，2018年10月29日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平）食当行罚决（2018）X2-51号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食品摊点将食品与有毒有害物品一同存放案</w:t>
            </w:r>
          </w:p>
        </w:tc>
        <w:tc>
          <w:tcPr>
            <w:tcW w:w="1515"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将食品与有毒有害物品一同存放</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依据《河北省小作坊小餐饮小摊点管理条例》第五十三条，责令改正，拒不改正的，处500元罚款；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平乡县食品药品监督管理局，2018年10月29日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平）食当行罚决（2018）X2-52号</w:t>
            </w:r>
          </w:p>
          <w:p>
            <w:pPr>
              <w:spacing w:line="440" w:lineRule="exact"/>
              <w:jc w:val="center"/>
              <w:rPr>
                <w:rFonts w:hint="eastAsia" w:ascii="仿宋_GB2312" w:hAnsi="仿宋_GB2312" w:eastAsia="仿宋_GB2312" w:cs="仿宋_GB2312"/>
                <w:color w:val="auto"/>
                <w:sz w:val="24"/>
                <w:szCs w:val="24"/>
                <w:lang w:val="en-US" w:eastAsia="zh-CN"/>
              </w:rPr>
            </w:pPr>
          </w:p>
          <w:p>
            <w:pPr>
              <w:spacing w:line="440" w:lineRule="exact"/>
              <w:jc w:val="center"/>
              <w:rPr>
                <w:rFonts w:hint="eastAsia" w:ascii="仿宋_GB2312" w:hAnsi="仿宋_GB2312" w:eastAsia="仿宋_GB2312" w:cs="仿宋_GB2312"/>
                <w:color w:val="auto"/>
                <w:sz w:val="24"/>
                <w:szCs w:val="24"/>
                <w:lang w:val="en-US" w:eastAsia="zh-CN"/>
              </w:rPr>
            </w:pPr>
          </w:p>
          <w:p>
            <w:pPr>
              <w:spacing w:line="440" w:lineRule="exact"/>
              <w:jc w:val="center"/>
              <w:rPr>
                <w:rFonts w:hint="eastAsia" w:ascii="仿宋_GB2312" w:hAnsi="仿宋_GB2312" w:eastAsia="仿宋_GB2312" w:cs="仿宋_GB2312"/>
                <w:color w:val="auto"/>
                <w:sz w:val="24"/>
                <w:szCs w:val="24"/>
                <w:lang w:val="en-US" w:eastAsia="zh-CN"/>
              </w:rPr>
            </w:pP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食品点将食品与有毒有害物品一同存放案</w:t>
            </w:r>
          </w:p>
        </w:tc>
        <w:tc>
          <w:tcPr>
            <w:tcW w:w="1515"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将食品与有毒有害物品一同存放</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依据《河北省小作坊小餐饮小摊点管理条例》第五十三条，责令改正，拒不改正的，处1000元罚款；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平乡县食品药品监督管理局，2018年10月29日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平）食当行罚决（2018）X2-53号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食品摊点将食品与有毒有害物品一同存放案</w:t>
            </w:r>
          </w:p>
        </w:tc>
        <w:tc>
          <w:tcPr>
            <w:tcW w:w="1515" w:type="dxa"/>
            <w:shd w:val="clear" w:color="auto" w:fill="auto"/>
            <w:vAlign w:val="center"/>
          </w:tcPr>
          <w:p>
            <w:pPr>
              <w:spacing w:line="44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将食品与有毒有害物品一同存放</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依据《河北省小作坊小餐饮小摊点管理条例》第五十三条，责令改正，拒不改正的，处1000元罚款；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平乡县食品药品监督管理局，2018年10月29日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平）食当行罚决（2018）X2-54号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食品摊点将食品与有毒有害物品一同存放案</w:t>
            </w:r>
          </w:p>
        </w:tc>
        <w:tc>
          <w:tcPr>
            <w:tcW w:w="1515" w:type="dxa"/>
            <w:shd w:val="clear" w:color="auto" w:fill="auto"/>
            <w:vAlign w:val="center"/>
          </w:tcPr>
          <w:p>
            <w:pPr>
              <w:spacing w:line="44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将食品与有毒有害物品一同存放</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依据《河北省小作坊小餐饮小摊点管理条例》第五十三条，责令改正，拒不改正的，处500元罚款；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平乡县食品药品监督管理局，2018年11月6日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平）食当行罚决（2018）X2-55号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食品摊点将食品与有毒有害物品一同存放案</w:t>
            </w:r>
          </w:p>
          <w:p>
            <w:pPr>
              <w:spacing w:line="440" w:lineRule="exact"/>
              <w:jc w:val="center"/>
              <w:rPr>
                <w:rFonts w:hint="eastAsia" w:ascii="仿宋_GB2312" w:hAnsi="仿宋_GB2312" w:eastAsia="仿宋_GB2312" w:cs="仿宋_GB2312"/>
                <w:color w:val="auto"/>
                <w:sz w:val="24"/>
                <w:szCs w:val="24"/>
                <w:lang w:eastAsia="zh-CN"/>
              </w:rPr>
            </w:pPr>
          </w:p>
          <w:p>
            <w:pPr>
              <w:spacing w:line="440" w:lineRule="exact"/>
              <w:jc w:val="center"/>
              <w:rPr>
                <w:rFonts w:hint="eastAsia" w:ascii="仿宋_GB2312" w:hAnsi="仿宋_GB2312" w:eastAsia="仿宋_GB2312" w:cs="仿宋_GB2312"/>
                <w:color w:val="auto"/>
                <w:sz w:val="24"/>
                <w:szCs w:val="24"/>
                <w:lang w:eastAsia="zh-CN"/>
              </w:rPr>
            </w:pPr>
          </w:p>
          <w:p>
            <w:pPr>
              <w:spacing w:line="440" w:lineRule="exact"/>
              <w:jc w:val="center"/>
              <w:rPr>
                <w:rFonts w:hint="eastAsia" w:ascii="仿宋_GB2312" w:hAnsi="仿宋_GB2312" w:eastAsia="仿宋_GB2312" w:cs="仿宋_GB2312"/>
                <w:color w:val="auto"/>
                <w:sz w:val="24"/>
                <w:szCs w:val="24"/>
                <w:lang w:eastAsia="zh-CN"/>
              </w:rPr>
            </w:pPr>
          </w:p>
        </w:tc>
        <w:tc>
          <w:tcPr>
            <w:tcW w:w="1515" w:type="dxa"/>
            <w:shd w:val="clear" w:color="auto" w:fill="auto"/>
            <w:vAlign w:val="center"/>
          </w:tcPr>
          <w:p>
            <w:pPr>
              <w:spacing w:line="44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将食品与有毒有害物品一同存放</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依据《河北省小作坊小餐饮小摊点管理条例》第五十三条，责令改正，拒不改正的，处1000元罚款；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平乡县食品药品监督管理局，2018年11月6日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0"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（平）食当行罚决（2018）X2-55号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食品将食品与有毒有害物品一同存放案</w:t>
            </w:r>
          </w:p>
          <w:p>
            <w:pPr>
              <w:spacing w:line="440" w:lineRule="exact"/>
              <w:jc w:val="center"/>
              <w:rPr>
                <w:rFonts w:hint="eastAsia" w:ascii="仿宋_GB2312" w:hAnsi="仿宋_GB2312" w:eastAsia="仿宋_GB2312" w:cs="仿宋_GB2312"/>
                <w:color w:val="auto"/>
                <w:sz w:val="24"/>
                <w:szCs w:val="24"/>
                <w:lang w:eastAsia="zh-CN"/>
              </w:rPr>
            </w:pPr>
          </w:p>
          <w:p>
            <w:pPr>
              <w:spacing w:line="440" w:lineRule="exact"/>
              <w:jc w:val="center"/>
              <w:rPr>
                <w:rFonts w:hint="eastAsia" w:ascii="仿宋_GB2312" w:hAnsi="仿宋_GB2312" w:eastAsia="仿宋_GB2312" w:cs="仿宋_GB2312"/>
                <w:color w:val="auto"/>
                <w:sz w:val="24"/>
                <w:szCs w:val="24"/>
                <w:lang w:eastAsia="zh-CN"/>
              </w:rPr>
            </w:pPr>
          </w:p>
          <w:p>
            <w:pPr>
              <w:spacing w:line="440" w:lineRule="exact"/>
              <w:jc w:val="center"/>
              <w:rPr>
                <w:rFonts w:hint="eastAsia" w:ascii="仿宋_GB2312" w:hAnsi="仿宋_GB2312" w:eastAsia="仿宋_GB2312" w:cs="仿宋_GB2312"/>
                <w:color w:val="auto"/>
                <w:sz w:val="24"/>
                <w:szCs w:val="24"/>
                <w:lang w:eastAsia="zh-CN"/>
              </w:rPr>
            </w:pPr>
          </w:p>
        </w:tc>
        <w:tc>
          <w:tcPr>
            <w:tcW w:w="1515" w:type="dxa"/>
            <w:shd w:val="clear" w:color="auto" w:fill="auto"/>
            <w:vAlign w:val="center"/>
          </w:tcPr>
          <w:p>
            <w:pPr>
              <w:spacing w:line="44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将食品与有毒有害物品一同存放</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依据《河北省小作坊小餐饮小摊点管理条例》第五十三条，责令改正，拒不改正的，处1000元罚款；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平乡县食品药品监督管理局，2018年11月20日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（平）食行罚决（2018）X2-020号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食品摊点将食品与有毒有害物品一同存放案</w:t>
            </w:r>
          </w:p>
          <w:p>
            <w:pPr>
              <w:spacing w:line="440" w:lineRule="exact"/>
              <w:jc w:val="center"/>
              <w:rPr>
                <w:rFonts w:hint="eastAsia" w:ascii="仿宋_GB2312" w:hAnsi="仿宋_GB2312" w:eastAsia="仿宋_GB2312" w:cs="仿宋_GB2312"/>
                <w:color w:val="auto"/>
                <w:sz w:val="24"/>
                <w:szCs w:val="24"/>
                <w:lang w:eastAsia="zh-CN"/>
              </w:rPr>
            </w:pPr>
          </w:p>
          <w:p>
            <w:pPr>
              <w:spacing w:line="440" w:lineRule="exact"/>
              <w:jc w:val="center"/>
              <w:rPr>
                <w:rFonts w:hint="eastAsia" w:ascii="仿宋_GB2312" w:hAnsi="仿宋_GB2312" w:eastAsia="仿宋_GB2312" w:cs="仿宋_GB2312"/>
                <w:color w:val="auto"/>
                <w:sz w:val="24"/>
                <w:szCs w:val="24"/>
                <w:lang w:eastAsia="zh-CN"/>
              </w:rPr>
            </w:pPr>
          </w:p>
          <w:p>
            <w:pPr>
              <w:spacing w:line="440" w:lineRule="exact"/>
              <w:jc w:val="center"/>
              <w:rPr>
                <w:rFonts w:hint="eastAsia" w:ascii="仿宋_GB2312" w:hAnsi="仿宋_GB2312" w:eastAsia="仿宋_GB2312" w:cs="仿宋_GB2312"/>
                <w:color w:val="auto"/>
                <w:sz w:val="24"/>
                <w:szCs w:val="24"/>
                <w:lang w:eastAsia="zh-CN"/>
              </w:rPr>
            </w:pPr>
          </w:p>
        </w:tc>
        <w:tc>
          <w:tcPr>
            <w:tcW w:w="1515" w:type="dxa"/>
            <w:shd w:val="clear" w:color="auto" w:fill="auto"/>
            <w:vAlign w:val="center"/>
          </w:tcPr>
          <w:p>
            <w:pPr>
              <w:spacing w:line="44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将食品与有毒有害物品一同存放</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依据《河北省小作坊小餐饮小摊点管理条例》第五十三条，责令改正，拒不改正的，处1500元罚款；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平乡县食品药品监督管理局，2018年11月6日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（平）食行罚决（2018）X2-021号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蔬菜食品门市未将张贴的日常监督检查结果记录表保持至下次日常监督检查</w:t>
            </w:r>
          </w:p>
        </w:tc>
        <w:tc>
          <w:tcPr>
            <w:tcW w:w="1515"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该店未将张贴的日常监督检查结果记录表保持至下次日常监督检查。</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依据《食品生产经营日常监督检查管理办法》第二十九条责令改正，给予警告，并处</w:t>
            </w:r>
            <w:r>
              <w:rPr>
                <w:rFonts w:hint="eastAsia" w:ascii="仿宋_GB2312" w:hAnsi="仿宋_GB2312" w:eastAsia="仿宋_GB2312" w:cs="仿宋_GB2312"/>
                <w:color w:val="auto"/>
                <w:sz w:val="24"/>
                <w:szCs w:val="24"/>
                <w:lang w:val="en-US" w:eastAsia="zh-CN"/>
              </w:rPr>
              <w:t>2000</w:t>
            </w:r>
            <w:r>
              <w:rPr>
                <w:rFonts w:hint="eastAsia" w:ascii="仿宋_GB2312" w:hAnsi="仿宋_GB2312" w:eastAsia="仿宋_GB2312" w:cs="仿宋_GB2312"/>
                <w:color w:val="auto"/>
                <w:sz w:val="24"/>
                <w:szCs w:val="24"/>
                <w:lang w:eastAsia="zh-CN"/>
              </w:rPr>
              <w:t>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平乡县食品药品监督管理局，2018年11月14日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0"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（平）食行罚决（2018）X2-022号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食品摊点将食品与有毒有害物品一同存放案</w:t>
            </w:r>
          </w:p>
          <w:p>
            <w:pPr>
              <w:spacing w:line="440" w:lineRule="exact"/>
              <w:jc w:val="center"/>
              <w:rPr>
                <w:rFonts w:hint="eastAsia" w:ascii="仿宋_GB2312" w:hAnsi="仿宋_GB2312" w:eastAsia="仿宋_GB2312" w:cs="仿宋_GB2312"/>
                <w:color w:val="auto"/>
                <w:sz w:val="24"/>
                <w:szCs w:val="24"/>
                <w:lang w:eastAsia="zh-CN"/>
              </w:rPr>
            </w:pPr>
          </w:p>
          <w:p>
            <w:pPr>
              <w:spacing w:line="440" w:lineRule="exact"/>
              <w:jc w:val="center"/>
              <w:rPr>
                <w:rFonts w:hint="eastAsia" w:ascii="仿宋_GB2312" w:hAnsi="仿宋_GB2312" w:eastAsia="仿宋_GB2312" w:cs="仿宋_GB2312"/>
                <w:color w:val="auto"/>
                <w:sz w:val="24"/>
                <w:szCs w:val="24"/>
                <w:lang w:eastAsia="zh-CN"/>
              </w:rPr>
            </w:pPr>
          </w:p>
          <w:p>
            <w:pPr>
              <w:spacing w:line="440" w:lineRule="exact"/>
              <w:jc w:val="center"/>
              <w:rPr>
                <w:rFonts w:hint="eastAsia" w:ascii="仿宋_GB2312" w:hAnsi="仿宋_GB2312" w:eastAsia="仿宋_GB2312" w:cs="仿宋_GB2312"/>
                <w:color w:val="auto"/>
                <w:sz w:val="24"/>
                <w:szCs w:val="24"/>
                <w:lang w:eastAsia="zh-CN"/>
              </w:rPr>
            </w:pPr>
          </w:p>
        </w:tc>
        <w:tc>
          <w:tcPr>
            <w:tcW w:w="1515" w:type="dxa"/>
            <w:shd w:val="clear" w:color="auto" w:fill="auto"/>
            <w:vAlign w:val="center"/>
          </w:tcPr>
          <w:p>
            <w:pPr>
              <w:spacing w:line="44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将食品与有毒有害物品一同存放</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依据《河北省小作坊小餐饮小摊点管理条例》第五十三条，责令改正，拒不改正的，处1500元罚款；</w:t>
            </w:r>
          </w:p>
          <w:p>
            <w:pPr>
              <w:spacing w:line="440" w:lineRule="exact"/>
              <w:jc w:val="center"/>
              <w:rPr>
                <w:rFonts w:hint="eastAsia" w:ascii="仿宋_GB2312" w:hAnsi="仿宋_GB2312" w:eastAsia="仿宋_GB2312" w:cs="仿宋_GB2312"/>
                <w:color w:val="auto"/>
                <w:sz w:val="24"/>
                <w:szCs w:val="24"/>
                <w:lang w:val="en-US" w:eastAsia="zh-CN"/>
              </w:rPr>
            </w:pPr>
          </w:p>
          <w:p>
            <w:pPr>
              <w:spacing w:line="440" w:lineRule="exact"/>
              <w:jc w:val="center"/>
              <w:rPr>
                <w:rFonts w:hint="eastAsia" w:ascii="仿宋_GB2312" w:hAnsi="仿宋_GB2312" w:eastAsia="仿宋_GB2312" w:cs="仿宋_GB2312"/>
                <w:color w:val="auto"/>
                <w:sz w:val="24"/>
                <w:szCs w:val="24"/>
                <w:lang w:val="en-US" w:eastAsia="zh-CN"/>
              </w:rPr>
            </w:pPr>
          </w:p>
          <w:p>
            <w:pPr>
              <w:spacing w:line="440" w:lineRule="exact"/>
              <w:jc w:val="center"/>
              <w:rPr>
                <w:rFonts w:hint="eastAsia" w:ascii="仿宋_GB2312" w:hAnsi="仿宋_GB2312" w:eastAsia="仿宋_GB2312" w:cs="仿宋_GB2312"/>
                <w:color w:val="auto"/>
                <w:sz w:val="24"/>
                <w:szCs w:val="24"/>
                <w:lang w:val="en-US" w:eastAsia="zh-CN"/>
              </w:rPr>
            </w:pPr>
          </w:p>
          <w:p>
            <w:pPr>
              <w:spacing w:line="440" w:lineRule="exact"/>
              <w:jc w:val="center"/>
              <w:rPr>
                <w:rFonts w:hint="eastAsia" w:ascii="仿宋_GB2312" w:hAnsi="仿宋_GB2312" w:eastAsia="仿宋_GB2312" w:cs="仿宋_GB2312"/>
                <w:color w:val="auto"/>
                <w:sz w:val="24"/>
                <w:szCs w:val="24"/>
                <w:lang w:val="en-US" w:eastAsia="zh-CN"/>
              </w:rPr>
            </w:pPr>
          </w:p>
          <w:p>
            <w:pPr>
              <w:spacing w:line="440" w:lineRule="exact"/>
              <w:jc w:val="center"/>
              <w:rPr>
                <w:rFonts w:hint="eastAsia" w:ascii="仿宋_GB2312" w:hAnsi="仿宋_GB2312" w:eastAsia="仿宋_GB2312" w:cs="仿宋_GB2312"/>
                <w:color w:val="auto"/>
                <w:sz w:val="24"/>
                <w:szCs w:val="24"/>
                <w:lang w:val="en-US" w:eastAsia="zh-CN"/>
              </w:rPr>
            </w:pPr>
          </w:p>
          <w:p>
            <w:pPr>
              <w:spacing w:line="440" w:lineRule="exact"/>
              <w:jc w:val="center"/>
              <w:rPr>
                <w:rFonts w:hint="eastAsia" w:ascii="仿宋_GB2312" w:hAnsi="仿宋_GB2312" w:eastAsia="仿宋_GB2312" w:cs="仿宋_GB2312"/>
                <w:color w:val="auto"/>
                <w:sz w:val="24"/>
                <w:szCs w:val="24"/>
                <w:lang w:val="en-US" w:eastAsia="zh-CN"/>
              </w:rPr>
            </w:pP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平乡县食品药品监督管理局，2018年11月20日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1179"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（平）食行罚决（2018）X2-023号</w:t>
            </w:r>
          </w:p>
        </w:tc>
        <w:tc>
          <w:tcPr>
            <w:tcW w:w="1588"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平乡县</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eastAsia="zh-CN"/>
              </w:rPr>
              <w:t>超市未将张贴的日常监督检查结果记录表保持至下次日常监督检查</w:t>
            </w:r>
          </w:p>
        </w:tc>
        <w:tc>
          <w:tcPr>
            <w:tcW w:w="1515"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该店未将张贴的日常监督检查结果记录表保持至下次日常监督检查</w:t>
            </w:r>
          </w:p>
        </w:tc>
        <w:tc>
          <w:tcPr>
            <w:tcW w:w="2093"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依据《食品生产经营日常监督检查管理办法》第二十九条责令改正，给予警告，并处2000元罚款。</w:t>
            </w:r>
          </w:p>
        </w:tc>
        <w:tc>
          <w:tcPr>
            <w:tcW w:w="966"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p>
        </w:tc>
        <w:tc>
          <w:tcPr>
            <w:tcW w:w="1247"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平乡县食品药品监督管理局，2018年11月22日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1179" w:type="dxa"/>
            <w:shd w:val="clear" w:color="auto" w:fill="auto"/>
            <w:vAlign w:val="center"/>
          </w:tcPr>
          <w:p>
            <w:pPr>
              <w:spacing w:line="440" w:lineRule="exac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(平)食行罚(2018)</w:t>
            </w:r>
          </w:p>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000000"/>
                <w:sz w:val="24"/>
                <w:szCs w:val="24"/>
                <w:lang w:val="en-US" w:eastAsia="zh-CN"/>
              </w:rPr>
              <w:t>x4-034</w:t>
            </w:r>
          </w:p>
        </w:tc>
        <w:tc>
          <w:tcPr>
            <w:tcW w:w="1588" w:type="dxa"/>
            <w:shd w:val="clear" w:color="auto" w:fill="auto"/>
            <w:vAlign w:val="center"/>
          </w:tcPr>
          <w:p>
            <w:pPr>
              <w:spacing w:line="44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lang w:val="en-US" w:eastAsia="zh-CN"/>
              </w:rPr>
              <w:t>平乡县**烟酒门市从事食品经营活动未将日常监督检查记录保持至下次日常监督检查案</w:t>
            </w:r>
          </w:p>
        </w:tc>
        <w:tc>
          <w:tcPr>
            <w:tcW w:w="1515" w:type="dxa"/>
            <w:shd w:val="clear" w:color="auto" w:fill="auto"/>
            <w:vAlign w:val="center"/>
          </w:tcPr>
          <w:p>
            <w:pPr>
              <w:spacing w:line="44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lang w:val="en-US" w:eastAsia="zh-CN"/>
              </w:rPr>
              <w:t>平乡县**烟酒门市</w:t>
            </w:r>
          </w:p>
        </w:tc>
        <w:tc>
          <w:tcPr>
            <w:tcW w:w="750" w:type="dxa"/>
            <w:shd w:val="clear" w:color="auto" w:fill="auto"/>
            <w:vAlign w:val="center"/>
          </w:tcPr>
          <w:p>
            <w:pPr>
              <w:spacing w:line="440" w:lineRule="exact"/>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w:t>
            </w:r>
          </w:p>
        </w:tc>
        <w:tc>
          <w:tcPr>
            <w:tcW w:w="1432" w:type="dxa"/>
            <w:shd w:val="clear" w:color="auto" w:fill="auto"/>
            <w:vAlign w:val="center"/>
          </w:tcPr>
          <w:p>
            <w:pPr>
              <w:spacing w:line="44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000000"/>
                <w:sz w:val="24"/>
                <w:szCs w:val="24"/>
                <w:lang w:val="en-US" w:eastAsia="zh-CN"/>
              </w:rPr>
              <w:t>当事人</w:t>
            </w:r>
            <w:r>
              <w:rPr>
                <w:rFonts w:hint="eastAsia" w:ascii="仿宋_GB2312" w:hAnsi="仿宋_GB2312" w:eastAsia="仿宋_GB2312" w:cs="仿宋_GB2312"/>
                <w:sz w:val="24"/>
                <w:szCs w:val="24"/>
                <w:lang w:val="en-US" w:eastAsia="zh-CN"/>
              </w:rPr>
              <w:t>从事食品经营活动未将日常监督检查记录保持至下次日常监督检查。</w:t>
            </w:r>
          </w:p>
        </w:tc>
        <w:tc>
          <w:tcPr>
            <w:tcW w:w="2093" w:type="dxa"/>
            <w:shd w:val="clear" w:color="auto" w:fill="auto"/>
            <w:vAlign w:val="center"/>
          </w:tcPr>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000000"/>
                <w:sz w:val="24"/>
                <w:szCs w:val="24"/>
                <w:lang w:val="en-US" w:eastAsia="zh-CN"/>
              </w:rPr>
              <w:t>依据《食品生产经营日常监督检查管理办法》第二十九条，责令改正，并处2000元罚款。</w:t>
            </w:r>
          </w:p>
        </w:tc>
        <w:tc>
          <w:tcPr>
            <w:tcW w:w="966" w:type="dxa"/>
            <w:shd w:val="clear" w:color="auto" w:fill="auto"/>
            <w:vAlign w:val="center"/>
          </w:tcPr>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000000"/>
                <w:sz w:val="24"/>
                <w:szCs w:val="24"/>
                <w:lang w:val="en-US" w:eastAsia="zh-CN"/>
              </w:rPr>
              <w:t>主动履行2018年11月6日</w:t>
            </w:r>
          </w:p>
        </w:tc>
        <w:tc>
          <w:tcPr>
            <w:tcW w:w="1247" w:type="dxa"/>
            <w:shd w:val="clear" w:color="auto" w:fill="auto"/>
            <w:vAlign w:val="center"/>
          </w:tcPr>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000000"/>
                <w:sz w:val="24"/>
                <w:szCs w:val="24"/>
                <w:lang w:val="en-US" w:eastAsia="zh-CN"/>
              </w:rPr>
              <w:t>平乡县食品药品监督管理局2018年11月6日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540" w:type="dxa"/>
            <w:shd w:val="clear" w:color="auto" w:fill="auto"/>
            <w:vAlign w:val="center"/>
          </w:tcPr>
          <w:p>
            <w:pPr>
              <w:spacing w:line="44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w:t>
            </w:r>
          </w:p>
        </w:tc>
        <w:tc>
          <w:tcPr>
            <w:tcW w:w="1179" w:type="dxa"/>
            <w:shd w:val="clear" w:color="auto" w:fill="auto"/>
            <w:vAlign w:val="center"/>
          </w:tcPr>
          <w:p>
            <w:pPr>
              <w:spacing w:line="44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sz w:val="24"/>
                <w:szCs w:val="24"/>
                <w:lang w:val="en-US" w:eastAsia="zh-CN"/>
              </w:rPr>
              <w:t>(平）械行罚决[2018]5号</w:t>
            </w:r>
          </w:p>
        </w:tc>
        <w:tc>
          <w:tcPr>
            <w:tcW w:w="1588" w:type="dxa"/>
            <w:shd w:val="clear" w:color="auto" w:fill="auto"/>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平乡县***卫生院涉嫌未按规定保存医疗器械维护维修相关记录案</w:t>
            </w:r>
          </w:p>
        </w:tc>
        <w:tc>
          <w:tcPr>
            <w:tcW w:w="1515" w:type="dxa"/>
            <w:shd w:val="clear" w:color="auto" w:fill="auto"/>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50"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c>
          <w:tcPr>
            <w:tcW w:w="1350" w:type="dxa"/>
            <w:shd w:val="clear" w:color="auto" w:fill="auto"/>
            <w:vAlign w:val="center"/>
          </w:tcPr>
          <w:p>
            <w:pPr>
              <w:spacing w:line="44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432" w:type="dxa"/>
            <w:shd w:val="clear" w:color="auto" w:fill="auto"/>
            <w:vAlign w:val="center"/>
          </w:tcPr>
          <w:p>
            <w:pPr>
              <w:spacing w:line="44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sz w:val="24"/>
                <w:szCs w:val="24"/>
                <w:lang w:val="en-US" w:eastAsia="zh-CN"/>
              </w:rPr>
              <w:t>平乡县***卫生院涉嫌未按规定保存医疗器械维护维修相关记录</w:t>
            </w:r>
          </w:p>
        </w:tc>
        <w:tc>
          <w:tcPr>
            <w:tcW w:w="2093" w:type="dxa"/>
            <w:shd w:val="clear" w:color="auto" w:fill="auto"/>
            <w:vAlign w:val="center"/>
          </w:tcPr>
          <w:p>
            <w:pPr>
              <w:spacing w:line="44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sz w:val="24"/>
                <w:szCs w:val="24"/>
                <w:lang w:val="en-US" w:eastAsia="zh-CN"/>
              </w:rPr>
              <w:t>依据《医疗器械使用质量监督管理办法》第三十条第六项罚款2000元</w:t>
            </w:r>
          </w:p>
        </w:tc>
        <w:tc>
          <w:tcPr>
            <w:tcW w:w="966" w:type="dxa"/>
            <w:shd w:val="clear" w:color="auto" w:fill="auto"/>
            <w:vAlign w:val="center"/>
          </w:tcPr>
          <w:p>
            <w:pPr>
              <w:spacing w:line="44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sz w:val="24"/>
                <w:szCs w:val="24"/>
                <w:lang w:val="en-US" w:eastAsia="zh-CN"/>
              </w:rPr>
              <w:t>自动履行2018年8月14日</w:t>
            </w:r>
          </w:p>
        </w:tc>
        <w:tc>
          <w:tcPr>
            <w:tcW w:w="1247" w:type="dxa"/>
            <w:shd w:val="clear" w:color="auto" w:fill="auto"/>
            <w:vAlign w:val="center"/>
          </w:tcPr>
          <w:p>
            <w:pPr>
              <w:spacing w:line="44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sz w:val="24"/>
                <w:szCs w:val="24"/>
                <w:lang w:val="en-US" w:eastAsia="zh-CN"/>
              </w:rPr>
              <w:t>平乡县食品药品监督管理局，2018年8月14日</w:t>
            </w:r>
          </w:p>
        </w:tc>
        <w:tc>
          <w:tcPr>
            <w:tcW w:w="506" w:type="dxa"/>
            <w:shd w:val="clear" w:color="auto" w:fill="auto"/>
            <w:vAlign w:val="center"/>
          </w:tcPr>
          <w:p>
            <w:pPr>
              <w:spacing w:line="440" w:lineRule="exact"/>
              <w:jc w:val="center"/>
              <w:rPr>
                <w:rFonts w:hint="eastAsia" w:ascii="仿宋_GB2312" w:hAnsi="仿宋_GB2312" w:eastAsia="仿宋_GB2312" w:cs="仿宋_GB2312"/>
                <w:color w:val="auto"/>
                <w:sz w:val="24"/>
                <w:szCs w:val="24"/>
              </w:rPr>
            </w:pPr>
          </w:p>
        </w:tc>
      </w:tr>
    </w:tbl>
    <w:p>
      <w:pPr>
        <w:rPr>
          <w:rFonts w:hint="eastAsia" w:ascii="仿宋_GB2312" w:hAnsi="仿宋_GB2312" w:eastAsia="仿宋_GB2312" w:cs="仿宋_GB2312"/>
          <w:color w:val="auto"/>
          <w:sz w:val="24"/>
          <w:szCs w:val="24"/>
        </w:rPr>
      </w:pPr>
    </w:p>
    <w:sectPr>
      <w:pgSz w:w="16838" w:h="11906" w:orient="landscape"/>
      <w:pgMar w:top="1349" w:right="1440" w:bottom="1349"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F8"/>
    <w:rsid w:val="00174FCA"/>
    <w:rsid w:val="00475BF7"/>
    <w:rsid w:val="00487EF8"/>
    <w:rsid w:val="005E2BE8"/>
    <w:rsid w:val="00A02F03"/>
    <w:rsid w:val="00A510CF"/>
    <w:rsid w:val="00AF3639"/>
    <w:rsid w:val="00CF5F7E"/>
    <w:rsid w:val="01095B01"/>
    <w:rsid w:val="05DA59DC"/>
    <w:rsid w:val="05FE3628"/>
    <w:rsid w:val="066E7C23"/>
    <w:rsid w:val="0DAD71FE"/>
    <w:rsid w:val="0E0D2150"/>
    <w:rsid w:val="0E2B249E"/>
    <w:rsid w:val="0E3A1677"/>
    <w:rsid w:val="12CC1FEF"/>
    <w:rsid w:val="1AFF40AE"/>
    <w:rsid w:val="1BC574F0"/>
    <w:rsid w:val="1C761772"/>
    <w:rsid w:val="24005B1F"/>
    <w:rsid w:val="30A5048C"/>
    <w:rsid w:val="342B6ED0"/>
    <w:rsid w:val="3AD40CD6"/>
    <w:rsid w:val="3CD05D6F"/>
    <w:rsid w:val="3E134E38"/>
    <w:rsid w:val="4B5637D0"/>
    <w:rsid w:val="4BC864C7"/>
    <w:rsid w:val="4F765FCC"/>
    <w:rsid w:val="509128B7"/>
    <w:rsid w:val="52A8665F"/>
    <w:rsid w:val="5559352B"/>
    <w:rsid w:val="5AAC5150"/>
    <w:rsid w:val="5B190A3F"/>
    <w:rsid w:val="5CB77329"/>
    <w:rsid w:val="604A1D74"/>
    <w:rsid w:val="700A4F34"/>
    <w:rsid w:val="702C064A"/>
    <w:rsid w:val="70596453"/>
    <w:rsid w:val="70D156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232</Characters>
  <Lines>1</Lines>
  <Paragraphs>1</Paragraphs>
  <TotalTime>7</TotalTime>
  <ScaleCrop>false</ScaleCrop>
  <LinksUpToDate>false</LinksUpToDate>
  <CharactersWithSpaces>271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2014-06-26T09:16:00Z</dcterms:created>
  <dc:creator>尚延恒/稽查二处/稽查局/国家局/sda</dc:creator>
  <cp:lastModifiedBy>禾来一生</cp:lastModifiedBy>
  <cp:lastPrinted>2018-11-28T02:22:13Z</cp:lastPrinted>
  <dcterms:modified xsi:type="dcterms:W3CDTF">2018-11-28T02:34:55Z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